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19" w:rsidRPr="00F95EC4" w:rsidRDefault="00690919">
      <w:pPr>
        <w:rPr>
          <w:sz w:val="22"/>
          <w:szCs w:val="22"/>
        </w:rPr>
      </w:pPr>
    </w:p>
    <w:tbl>
      <w:tblPr>
        <w:tblW w:w="967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1"/>
        <w:gridCol w:w="122"/>
        <w:gridCol w:w="274"/>
        <w:gridCol w:w="5469"/>
        <w:gridCol w:w="69"/>
        <w:gridCol w:w="1629"/>
        <w:gridCol w:w="1589"/>
      </w:tblGrid>
      <w:tr w:rsidR="00C2433E" w:rsidRPr="00F95EC4" w:rsidTr="00F95EC4">
        <w:trPr>
          <w:gridBefore w:val="3"/>
          <w:wBefore w:w="649" w:type="dxa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3E" w:rsidRPr="00F95EC4" w:rsidRDefault="00C2433E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433E" w:rsidRPr="00F95EC4" w:rsidRDefault="00C2433E">
            <w:pPr>
              <w:rPr>
                <w:b/>
                <w:sz w:val="22"/>
                <w:szCs w:val="22"/>
                <w:lang w:val="pl-PL"/>
              </w:rPr>
            </w:pPr>
            <w:proofErr w:type="spellStart"/>
            <w:r w:rsidRPr="00F95EC4">
              <w:rPr>
                <w:b/>
                <w:sz w:val="22"/>
                <w:szCs w:val="22"/>
                <w:lang w:val="pl-PL"/>
              </w:rPr>
              <w:t>Ureterorenoskop</w:t>
            </w:r>
            <w:proofErr w:type="spellEnd"/>
            <w:r w:rsidRPr="00F95EC4">
              <w:rPr>
                <w:b/>
                <w:sz w:val="22"/>
                <w:szCs w:val="22"/>
                <w:lang w:val="pl-PL"/>
              </w:rPr>
              <w:t xml:space="preserve"> sztywny</w:t>
            </w:r>
          </w:p>
          <w:p w:rsidR="00C2433E" w:rsidRPr="00F95EC4" w:rsidRDefault="00C2433E">
            <w:pPr>
              <w:rPr>
                <w:b/>
                <w:sz w:val="22"/>
                <w:szCs w:val="22"/>
                <w:lang w:val="pl-PL"/>
              </w:rPr>
            </w:pPr>
            <w:r w:rsidRPr="00F95EC4">
              <w:rPr>
                <w:b/>
                <w:sz w:val="22"/>
                <w:szCs w:val="22"/>
                <w:lang w:val="pl-PL"/>
              </w:rPr>
              <w:t>Producent:…………………………………………</w:t>
            </w:r>
          </w:p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b/>
                <w:sz w:val="22"/>
                <w:szCs w:val="22"/>
                <w:lang w:val="pl-PL"/>
              </w:rPr>
              <w:t>Rok produkcji:2018/2019-……………………….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3E" w:rsidRPr="00F95EC4" w:rsidRDefault="00C2433E">
            <w:pPr>
              <w:jc w:val="center"/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Zał.2</w:t>
            </w:r>
          </w:p>
          <w:p w:rsidR="00C2433E" w:rsidRPr="00F95EC4" w:rsidRDefault="00C2433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2433E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F95EC4" w:rsidRDefault="00C2433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95EC4">
              <w:rPr>
                <w:b/>
                <w:sz w:val="22"/>
                <w:szCs w:val="22"/>
                <w:lang w:val="pl-PL"/>
              </w:rPr>
              <w:t>Parametr wymagany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95EC4">
              <w:rPr>
                <w:b/>
                <w:sz w:val="22"/>
                <w:szCs w:val="22"/>
                <w:lang w:val="pl-PL"/>
              </w:rPr>
              <w:t>Wartość minimalna/ wymagana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95EC4">
              <w:rPr>
                <w:b/>
                <w:sz w:val="22"/>
                <w:szCs w:val="22"/>
                <w:lang w:val="pl-PL"/>
              </w:rPr>
              <w:t>Parametr oferowany/ podać</w:t>
            </w:r>
          </w:p>
        </w:tc>
      </w:tr>
      <w:tr w:rsidR="00C2433E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highlight w:val="yellow"/>
                <w:lang w:val="pl-PL"/>
              </w:rPr>
              <w:t>URETERORENOSKOP SZTYWNY 1 zestaw</w:t>
            </w:r>
            <w:bookmarkStart w:id="0" w:name="_GoBack"/>
            <w:bookmarkEnd w:id="0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jc w:val="center"/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</w:p>
        </w:tc>
      </w:tr>
      <w:tr w:rsidR="00C2433E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F95EC4" w:rsidRDefault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Końcówka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dystalna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ureterorenoskopu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atraumatyczna,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zaokraglona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o rozmiarze  nie większym niż 8Fr.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</w:p>
        </w:tc>
      </w:tr>
      <w:tr w:rsidR="00C2433E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F95EC4" w:rsidRDefault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Rozmiar tubusu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ureterorenosklopu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w odcinku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dystalnym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 nie większy  niż 9,5 Fr.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</w:p>
        </w:tc>
      </w:tr>
      <w:tr w:rsidR="00C2433E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F95EC4" w:rsidRDefault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 w:rsidP="00C2433E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Rozmiar tubusu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ureterorenoskopu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w pozostałym odcinku nie większy niż 12 Fr.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E" w:rsidRPr="00F95EC4" w:rsidRDefault="00C2433E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F95EC4" w:rsidRDefault="00C2433E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Długość tubusu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ureterorenoskopu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: 43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Kąt patrzenia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ureterorenoskopu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: 6°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Kanał roboczy prosty o rozmiarze min. 6 Fr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Wejście kanału roboczego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ureterorenoskopu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wyposażone w zdejmowany port do wprowadzania  instrumentów, mocowanie  portu poprzez szybkozłącze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Wejście portu wyposażone w dwustopniową uszczelkę o konstrukcji  zapobiegającej wyciekowi płynu ( w zestawie 10 szt. uszczelek)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proofErr w:type="spellStart"/>
            <w:r w:rsidRPr="00F95EC4">
              <w:rPr>
                <w:sz w:val="22"/>
                <w:szCs w:val="22"/>
                <w:lang w:val="pl-PL"/>
              </w:rPr>
              <w:t>Ureterorenoskop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wyposażony  w 2 boczne przyłącza do napływu i odpływu  osadzone pod kątem prostym do osi długiej, jedno z przyłączy  wyposażone w wymienny kranik  z dodatkowym pokrętłem do precyzyjnej  regulacji  przepływu  montowany  zamiast  standardowego kranika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10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Oznakowanie graficzne lub cyfrowe średnicy  kompatybilnego  światłowodu, umieszczone na obudowie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ureterorenoskopu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obok przyłącza światłowodu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11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Oznakowanie kodem Data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Matrix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lub QR z zakodowanym nr seryjnym i nr katalogowym umożliwiające szybką identyfikację umieszczone na obudowie 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ureterorenoskopu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12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Urządzenie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komaptybilne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z posiadanym przez Zamawiającego  z zestawem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Storz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13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Możliwość sterylizacji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ureterorenoskopu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w autoklawie 134 °C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>14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  <w:r w:rsidRPr="00F95EC4">
              <w:rPr>
                <w:sz w:val="22"/>
                <w:szCs w:val="22"/>
                <w:lang w:val="pl-PL"/>
              </w:rPr>
              <w:t xml:space="preserve">W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zesatwie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kosz druciany do mycia, sterylizacji i przechowywania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ureterorenoskopu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 xml:space="preserve"> wyposażony w dedykowane przyłącza do podłączenia  do  myjni automatycznej w celu przepłukiwania kanału roboczego, zdejmowanego portu oraz uszczelek , wyposażony w dodatkowy  koszyk na drobne akcesoria, wym. Zew. ( szer. X gł. X </w:t>
            </w:r>
            <w:proofErr w:type="spellStart"/>
            <w:r w:rsidRPr="00F95EC4">
              <w:rPr>
                <w:sz w:val="22"/>
                <w:szCs w:val="22"/>
                <w:lang w:val="pl-PL"/>
              </w:rPr>
              <w:t>wys</w:t>
            </w:r>
            <w:proofErr w:type="spellEnd"/>
            <w:r w:rsidRPr="00F95EC4">
              <w:rPr>
                <w:sz w:val="22"/>
                <w:szCs w:val="22"/>
                <w:lang w:val="pl-PL"/>
              </w:rPr>
              <w:t>)  664x 150 x 80 mm (+/- 5mm) – 1 sztuka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jc w:val="center"/>
              <w:rPr>
                <w:sz w:val="22"/>
                <w:szCs w:val="22"/>
              </w:rPr>
            </w:pPr>
            <w:r w:rsidRPr="00F95EC4">
              <w:rPr>
                <w:sz w:val="22"/>
                <w:szCs w:val="22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4" w:rsidRPr="00F95EC4" w:rsidRDefault="00F95EC4" w:rsidP="00F95EC4">
            <w:pPr>
              <w:rPr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rPr>
                <w:rFonts w:eastAsiaTheme="minorHAnsi"/>
                <w:b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b/>
                <w:sz w:val="22"/>
                <w:szCs w:val="22"/>
                <w:highlight w:val="yellow"/>
                <w:lang w:val="pl-PL"/>
              </w:rPr>
              <w:t>Warunki gwarancji</w:t>
            </w: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b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24 m-ce – 0 pkt</w:t>
            </w:r>
          </w:p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36 m-ce- 20 pkt</w:t>
            </w:r>
          </w:p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 w:eastAsia="ar-SA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48 m-</w:t>
            </w:r>
            <w:proofErr w:type="spellStart"/>
            <w:r w:rsidRPr="00F95EC4">
              <w:rPr>
                <w:rFonts w:eastAsiaTheme="minorHAnsi"/>
                <w:sz w:val="22"/>
                <w:szCs w:val="22"/>
                <w:lang w:val="pl-PL"/>
              </w:rPr>
              <w:t>cy</w:t>
            </w:r>
            <w:proofErr w:type="spellEnd"/>
            <w:r w:rsidRPr="00F95EC4">
              <w:rPr>
                <w:rFonts w:eastAsiaTheme="minorHAnsi"/>
                <w:sz w:val="22"/>
                <w:szCs w:val="22"/>
                <w:lang w:val="pl-PL"/>
              </w:rPr>
              <w:t xml:space="preserve"> – 40pkt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lastRenderedPageBreak/>
              <w:t>3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Maksymalny czas usunięcia usterki  od momentu zdiagnozowania, gdy zachodzi konieczność sprowadzania części zamiennych 10 dni wyłączając dni wolne ustawowo od pracy.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4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Czas naprawy gwarancyjnej przedłużający okres gwarancji liczony od momentu zgłoszenia.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5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Minimalna liczba napraw powodująca wymianę podzespołu na nowy 3-naprawy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6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Czas usunięcia usterki nie wymagający wymiany podzespołów nie wliczając godzin zawartych w dniach ustawowo wolnych max 48 godzin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7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Autoryzowany serwis gwarancyjny i pogwarancyjny w tym ich lokalizacja, wykaz punktów serwisowych, (Proszę podać lub wskazać na odpowiedni dokument załączony do oferty)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8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Adres najbliższego serwisu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 podać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9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Numer telefonu i faksu na który mają być zgłaszane awarie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 podać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10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 xml:space="preserve"> Minimum jeden bezpłatny przegląd techniczny  w ciągu roku na całość zamówienia w okresie trwania gwarancji plus jeden w ostatnim miesiącu trwania okresu  gwarancyjnego, jeżeli taki jest zalecany przez producenta.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96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b/>
                <w:bCs/>
                <w:sz w:val="22"/>
                <w:szCs w:val="22"/>
                <w:highlight w:val="yellow"/>
                <w:lang w:val="pl-PL"/>
              </w:rPr>
              <w:t>Serwis pogwarancyjny</w:t>
            </w:r>
          </w:p>
        </w:tc>
      </w:tr>
      <w:tr w:rsidR="00F95EC4" w:rsidRPr="00F95EC4" w:rsidTr="00F9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59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Czas reakcji serwisu od momentu zgłoszenia usterki odrębnym zleceniem min. 48godzin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  <w:r w:rsidRPr="00F95EC4">
              <w:rPr>
                <w:rFonts w:eastAsia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EC4" w:rsidRPr="00F95EC4" w:rsidRDefault="00F95EC4" w:rsidP="00F95EC4">
            <w:pPr>
              <w:jc w:val="center"/>
              <w:rPr>
                <w:rFonts w:eastAsiaTheme="minorHAnsi"/>
                <w:sz w:val="22"/>
                <w:szCs w:val="22"/>
                <w:lang w:val="pl-PL"/>
              </w:rPr>
            </w:pPr>
          </w:p>
        </w:tc>
      </w:tr>
    </w:tbl>
    <w:p w:rsidR="00F95EC4" w:rsidRPr="00F95EC4" w:rsidRDefault="00F95EC4" w:rsidP="00F95EC4">
      <w:pPr>
        <w:spacing w:after="160" w:line="259" w:lineRule="auto"/>
        <w:rPr>
          <w:rFonts w:eastAsiaTheme="minorHAnsi"/>
          <w:sz w:val="22"/>
          <w:szCs w:val="22"/>
          <w:lang w:val="pl-PL"/>
        </w:rPr>
      </w:pPr>
      <w:r w:rsidRPr="00F95EC4">
        <w:rPr>
          <w:rFonts w:eastAsiaTheme="minorHAnsi"/>
          <w:sz w:val="22"/>
          <w:szCs w:val="22"/>
          <w:lang w:val="pl-PL"/>
        </w:rPr>
        <w:t>Uwagi:</w:t>
      </w:r>
    </w:p>
    <w:p w:rsidR="00F95EC4" w:rsidRPr="00F95EC4" w:rsidRDefault="00F95EC4" w:rsidP="00F95EC4">
      <w:pPr>
        <w:spacing w:after="160" w:line="259" w:lineRule="auto"/>
        <w:rPr>
          <w:rFonts w:eastAsiaTheme="minorHAnsi"/>
          <w:sz w:val="22"/>
          <w:szCs w:val="22"/>
          <w:lang w:val="pl-PL"/>
        </w:rPr>
      </w:pPr>
      <w:r w:rsidRPr="00F95EC4">
        <w:rPr>
          <w:rFonts w:eastAsiaTheme="minorHAnsi"/>
          <w:sz w:val="22"/>
          <w:szCs w:val="22"/>
          <w:lang w:val="pl-PL"/>
        </w:rPr>
        <w:t xml:space="preserve">Parametry określone przez Zamawiającego w kolumnie „Parametr wymagany” słowem </w:t>
      </w:r>
      <w:r w:rsidRPr="00F95EC4">
        <w:rPr>
          <w:rFonts w:eastAsiaTheme="minorHAnsi"/>
          <w:b/>
          <w:sz w:val="22"/>
          <w:szCs w:val="22"/>
          <w:lang w:val="pl-PL"/>
        </w:rPr>
        <w:t>Tak</w:t>
      </w:r>
      <w:r w:rsidRPr="00F95EC4">
        <w:rPr>
          <w:rFonts w:eastAsiaTheme="minorHAnsi"/>
          <w:sz w:val="22"/>
          <w:szCs w:val="22"/>
          <w:lang w:val="pl-PL"/>
        </w:rPr>
        <w:t xml:space="preserve"> są bezwzględnie wymagane. </w:t>
      </w:r>
    </w:p>
    <w:p w:rsidR="00F95EC4" w:rsidRPr="00F95EC4" w:rsidRDefault="00F95EC4" w:rsidP="00F95EC4">
      <w:pPr>
        <w:spacing w:after="160" w:line="259" w:lineRule="auto"/>
        <w:rPr>
          <w:rFonts w:eastAsiaTheme="minorHAnsi"/>
          <w:sz w:val="22"/>
          <w:szCs w:val="22"/>
          <w:lang w:val="pl-PL"/>
        </w:rPr>
      </w:pPr>
      <w:r w:rsidRPr="00F95EC4">
        <w:rPr>
          <w:rFonts w:eastAsiaTheme="minorHAnsi"/>
          <w:sz w:val="22"/>
          <w:szCs w:val="22"/>
          <w:lang w:val="pl-PL"/>
        </w:rPr>
        <w:t xml:space="preserve">Parametry określone przez Zamawiającego w kolumnie „Parametr wymagany” słowem </w:t>
      </w:r>
      <w:r w:rsidRPr="00F95EC4">
        <w:rPr>
          <w:rFonts w:eastAsiaTheme="minorHAnsi"/>
          <w:b/>
          <w:sz w:val="22"/>
          <w:szCs w:val="22"/>
          <w:lang w:val="pl-PL"/>
        </w:rPr>
        <w:t>Tak,</w:t>
      </w:r>
      <w:r w:rsidRPr="00F95EC4">
        <w:rPr>
          <w:rFonts w:eastAsiaTheme="minorHAnsi"/>
          <w:sz w:val="22"/>
          <w:szCs w:val="22"/>
          <w:lang w:val="pl-PL"/>
        </w:rPr>
        <w:t xml:space="preserve">  </w:t>
      </w:r>
      <w:r w:rsidRPr="00F95EC4">
        <w:rPr>
          <w:rFonts w:eastAsiaTheme="minorHAnsi"/>
          <w:b/>
          <w:sz w:val="22"/>
          <w:szCs w:val="22"/>
          <w:lang w:val="pl-PL"/>
        </w:rPr>
        <w:t xml:space="preserve">podać </w:t>
      </w:r>
      <w:r w:rsidRPr="00F95EC4">
        <w:rPr>
          <w:rFonts w:eastAsiaTheme="minorHAnsi"/>
          <w:sz w:val="22"/>
          <w:szCs w:val="22"/>
          <w:lang w:val="pl-PL"/>
        </w:rPr>
        <w:t>są bezwzględnie wymagane i wymagają dodatkowego opisu.</w:t>
      </w:r>
    </w:p>
    <w:p w:rsidR="00F95EC4" w:rsidRPr="00F95EC4" w:rsidRDefault="00F95EC4" w:rsidP="00F95EC4">
      <w:pPr>
        <w:spacing w:after="160" w:line="259" w:lineRule="auto"/>
        <w:jc w:val="both"/>
        <w:rPr>
          <w:rFonts w:eastAsiaTheme="minorHAnsi"/>
          <w:sz w:val="22"/>
          <w:szCs w:val="22"/>
          <w:lang w:val="pl-PL"/>
        </w:rPr>
      </w:pPr>
      <w:r w:rsidRPr="00F95EC4">
        <w:rPr>
          <w:rFonts w:eastAsiaTheme="minorHAnsi"/>
          <w:sz w:val="22"/>
          <w:szCs w:val="22"/>
          <w:lang w:val="pl-PL"/>
        </w:rPr>
        <w:t>Do oferty należy dołączyć materiały informacyjne zawierając pełne dane techniczne, w których winny być zaznaczone informacje potwierdzające spełnienie wymagań parametrów granicznych i ocenianych. W przypadku braku potwierdzenia parametrów granicznych i ocenianych Zamawiającego ma prawo do odrzucenia oferty.</w:t>
      </w:r>
    </w:p>
    <w:p w:rsidR="00F95EC4" w:rsidRPr="00F95EC4" w:rsidRDefault="00F95EC4" w:rsidP="00F95EC4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pl-PL"/>
        </w:rPr>
      </w:pPr>
      <w:r w:rsidRPr="00F95EC4">
        <w:rPr>
          <w:rFonts w:eastAsiaTheme="minorHAnsi"/>
          <w:b/>
          <w:bCs/>
          <w:sz w:val="22"/>
          <w:szCs w:val="22"/>
          <w:lang w:val="pl-PL"/>
        </w:rPr>
        <w:t>Wykonawca zapewnia dostawę, montaż i szkolenie z obsługi urządzenia na koszt własny.</w:t>
      </w:r>
    </w:p>
    <w:p w:rsidR="00F95EC4" w:rsidRPr="00F95EC4" w:rsidRDefault="00F95EC4" w:rsidP="00F95EC4">
      <w:pPr>
        <w:spacing w:after="160" w:line="259" w:lineRule="auto"/>
        <w:rPr>
          <w:rFonts w:eastAsiaTheme="minorHAnsi"/>
          <w:sz w:val="22"/>
          <w:szCs w:val="22"/>
          <w:lang w:val="pl-PL"/>
        </w:rPr>
      </w:pPr>
      <w:r w:rsidRPr="00F95EC4">
        <w:rPr>
          <w:rFonts w:eastAsiaTheme="minorHAnsi"/>
          <w:sz w:val="22"/>
          <w:szCs w:val="22"/>
          <w:lang w:val="pl-PL"/>
        </w:rPr>
        <w:t>Treść oświadczenia wykonawcy:</w:t>
      </w:r>
    </w:p>
    <w:p w:rsidR="00F95EC4" w:rsidRPr="00F95EC4" w:rsidRDefault="00F95EC4" w:rsidP="00F95EC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pl-PL"/>
        </w:rPr>
      </w:pPr>
      <w:r w:rsidRPr="00F95EC4">
        <w:rPr>
          <w:rFonts w:eastAsiaTheme="minorHAnsi"/>
          <w:sz w:val="22"/>
          <w:szCs w:val="22"/>
          <w:lang w:val="pl-PL"/>
        </w:rPr>
        <w:t>Oświadczamy, że przedstawione powyżej dane są prawdziwe oraz zobowiązujemy się w przypadku wygrania postępowania  do dostarczenia aparatury spełniającej wyspecyfikowane parametry.</w:t>
      </w:r>
    </w:p>
    <w:p w:rsidR="00F95EC4" w:rsidRPr="00F95EC4" w:rsidRDefault="00F95EC4" w:rsidP="00F95EC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pl-PL"/>
        </w:rPr>
      </w:pPr>
      <w:r w:rsidRPr="00F95EC4">
        <w:rPr>
          <w:rFonts w:eastAsiaTheme="minorHAnsi"/>
          <w:sz w:val="22"/>
          <w:szCs w:val="22"/>
          <w:lang w:val="pl-PL"/>
        </w:rPr>
        <w:t xml:space="preserve">Oświadczamy, że oferowany, powyżej wyspecyfikowany sprzęt jest kompletny i po zainstalowaniu będzie gotowy do eksploatacji, bez żadnych dodatkowych zakupów i inwestycji (poza typowymi znormalizowanymi materiałami eksploatacyjnymi i przygotowaniem adaptacyjnym pomieszczenia). </w:t>
      </w:r>
    </w:p>
    <w:p w:rsidR="00F95EC4" w:rsidRPr="00F95EC4" w:rsidRDefault="00F95EC4" w:rsidP="00F95EC4">
      <w:pPr>
        <w:spacing w:after="160" w:line="259" w:lineRule="auto"/>
        <w:rPr>
          <w:rFonts w:eastAsiaTheme="minorHAnsi"/>
          <w:sz w:val="22"/>
          <w:szCs w:val="22"/>
          <w:lang w:val="pl-PL"/>
        </w:rPr>
      </w:pPr>
    </w:p>
    <w:p w:rsidR="00F95EC4" w:rsidRPr="00F95EC4" w:rsidRDefault="00F95EC4" w:rsidP="00F95EC4">
      <w:pPr>
        <w:spacing w:after="160" w:line="259" w:lineRule="auto"/>
        <w:rPr>
          <w:rFonts w:eastAsiaTheme="minorHAnsi"/>
          <w:sz w:val="22"/>
          <w:szCs w:val="22"/>
          <w:lang w:val="pl-PL"/>
        </w:rPr>
      </w:pPr>
    </w:p>
    <w:p w:rsidR="00F95EC4" w:rsidRPr="00F95EC4" w:rsidRDefault="00F95EC4" w:rsidP="00F95EC4">
      <w:pPr>
        <w:spacing w:after="160" w:line="259" w:lineRule="auto"/>
        <w:jc w:val="right"/>
        <w:rPr>
          <w:rFonts w:eastAsiaTheme="minorHAnsi"/>
          <w:sz w:val="22"/>
          <w:szCs w:val="22"/>
          <w:lang w:val="pl-PL"/>
        </w:rPr>
      </w:pPr>
      <w:r w:rsidRPr="00F95EC4">
        <w:rPr>
          <w:rFonts w:eastAsiaTheme="minorHAnsi"/>
          <w:sz w:val="22"/>
          <w:szCs w:val="22"/>
          <w:lang w:val="pl-PL"/>
        </w:rPr>
        <w:t>……………………………………………………</w:t>
      </w:r>
    </w:p>
    <w:p w:rsidR="00F95EC4" w:rsidRPr="00F95EC4" w:rsidRDefault="00F95EC4" w:rsidP="00F95EC4">
      <w:pPr>
        <w:ind w:left="4248" w:firstLine="708"/>
        <w:jc w:val="center"/>
        <w:rPr>
          <w:rFonts w:eastAsiaTheme="minorHAnsi"/>
          <w:sz w:val="22"/>
          <w:szCs w:val="22"/>
          <w:lang w:val="pl-PL"/>
        </w:rPr>
      </w:pPr>
      <w:r w:rsidRPr="00F95EC4">
        <w:rPr>
          <w:rFonts w:eastAsiaTheme="minorHAnsi"/>
          <w:sz w:val="22"/>
          <w:szCs w:val="22"/>
          <w:lang w:val="pl-PL"/>
        </w:rPr>
        <w:t xml:space="preserve">Pieczęć i podpis osoby uprawnionej                                                                                                                                       do reprezentowania </w:t>
      </w:r>
    </w:p>
    <w:p w:rsidR="00C2433E" w:rsidRPr="00F95EC4" w:rsidRDefault="00C2433E">
      <w:pPr>
        <w:rPr>
          <w:sz w:val="22"/>
          <w:szCs w:val="22"/>
          <w:lang w:val="pl-PL"/>
        </w:rPr>
      </w:pPr>
    </w:p>
    <w:sectPr w:rsidR="00C2433E" w:rsidRPr="00F9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137BC"/>
    <w:multiLevelType w:val="hybridMultilevel"/>
    <w:tmpl w:val="7DEC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3E"/>
    <w:rsid w:val="00690919"/>
    <w:rsid w:val="007B6D08"/>
    <w:rsid w:val="00C2433E"/>
    <w:rsid w:val="00F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A113-8487-4412-8DD6-8988795A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2019-03-14T09:30:00Z</cp:lastPrinted>
  <dcterms:created xsi:type="dcterms:W3CDTF">2019-03-14T08:49:00Z</dcterms:created>
  <dcterms:modified xsi:type="dcterms:W3CDTF">2019-03-14T09:31:00Z</dcterms:modified>
</cp:coreProperties>
</file>