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28" w:rsidRDefault="003A6428" w:rsidP="003A64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Wojewódzki Szpital Podkarpacki </w:t>
      </w:r>
    </w:p>
    <w:p w:rsidR="003A6428" w:rsidRDefault="003A6428" w:rsidP="003A64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im. Jana Pawła II w Krośnie</w:t>
      </w:r>
    </w:p>
    <w:p w:rsidR="003A6428" w:rsidRDefault="003A6428" w:rsidP="003A64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38-400 Krosno, ul. Korczyńska 57</w:t>
      </w:r>
    </w:p>
    <w:p w:rsidR="003A6428" w:rsidRDefault="003A6428" w:rsidP="003A64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Dział zamówień publicznych i zaopatrzenia</w:t>
      </w:r>
    </w:p>
    <w:p w:rsidR="003A6428" w:rsidRDefault="003A6428" w:rsidP="003A64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13-43-78-227 , 13-43-78-497 </w:t>
      </w:r>
    </w:p>
    <w:p w:rsidR="003A6428" w:rsidRDefault="003A6428" w:rsidP="003A64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684-21-20-222, Regon 000308620 </w:t>
      </w:r>
    </w:p>
    <w:p w:rsidR="003A6428" w:rsidRDefault="003A6428" w:rsidP="003A6428">
      <w:pPr>
        <w:rPr>
          <w:rFonts w:ascii="Times New Roman" w:hAnsi="Times New Roman"/>
        </w:rPr>
      </w:pPr>
    </w:p>
    <w:p w:rsidR="003A6428" w:rsidRDefault="003A6428" w:rsidP="003A64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Krosno, dnia  27.06.2017</w:t>
      </w:r>
    </w:p>
    <w:p w:rsidR="003A6428" w:rsidRDefault="003A6428" w:rsidP="003A6428">
      <w:pPr>
        <w:rPr>
          <w:rFonts w:ascii="Times New Roman" w:hAnsi="Times New Roman"/>
        </w:rPr>
      </w:pPr>
    </w:p>
    <w:p w:rsidR="003A6428" w:rsidRDefault="003A6428" w:rsidP="003A6428">
      <w:pPr>
        <w:rPr>
          <w:rFonts w:ascii="Times New Roman" w:hAnsi="Times New Roman"/>
        </w:rPr>
      </w:pPr>
    </w:p>
    <w:p w:rsidR="003A6428" w:rsidRDefault="003A6428" w:rsidP="003A6428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wszystkich uczestników postępowania</w:t>
      </w:r>
    </w:p>
    <w:p w:rsidR="003A6428" w:rsidRDefault="003A6428" w:rsidP="003A6428">
      <w:pPr>
        <w:spacing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4" w:history="1">
        <w:r>
          <w:rPr>
            <w:rStyle w:val="Hipercze"/>
            <w:rFonts w:ascii="Times New Roman" w:hAnsi="Times New Roman"/>
          </w:rPr>
          <w:t>www.krosno.med.pl</w:t>
        </w:r>
      </w:hyperlink>
      <w:r>
        <w:rPr>
          <w:rFonts w:ascii="Times New Roman" w:hAnsi="Times New Roman"/>
        </w:rPr>
        <w:t>)</w:t>
      </w:r>
    </w:p>
    <w:p w:rsidR="003A6428" w:rsidRDefault="003A6428" w:rsidP="003A6428">
      <w:pPr>
        <w:rPr>
          <w:rFonts w:ascii="Times New Roman" w:hAnsi="Times New Roman"/>
        </w:rPr>
      </w:pPr>
    </w:p>
    <w:p w:rsidR="003A6428" w:rsidRDefault="003A6428" w:rsidP="003A64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Zawiadomienie o udzieleniu wyjaśnień na zapytania wykonawców w postepowaniu  na </w:t>
      </w:r>
      <w:r>
        <w:rPr>
          <w:rFonts w:ascii="Times New Roman" w:hAnsi="Times New Roman"/>
          <w:b/>
        </w:rPr>
        <w:t>„U</w:t>
      </w:r>
      <w:r w:rsidRPr="000454FA">
        <w:rPr>
          <w:rFonts w:ascii="Times New Roman" w:hAnsi="Times New Roman"/>
          <w:b/>
          <w:lang w:eastAsia="ar-SA"/>
        </w:rPr>
        <w:t>sługę serwisową tomografu komputerowego GE BrightSpeed 16 wraz z dwoma stacjami AW 4.6 oraz strzykawką Nemoto Dual Shot Alpha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Nr sprawy: EZ/215/66/2017.</w:t>
      </w:r>
    </w:p>
    <w:p w:rsidR="003A6428" w:rsidRDefault="003A6428" w:rsidP="003A6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zasadzie art. 38 pkt. 2 Ustawy z dnia 29 stycznia 2004 roku Prawo Zamówień Publicznych (t. j. Dz. U. 2015 poz. 2164 z późn. zm.) Zamawiający nie ujawniając źródła zapytania, przekazuje treść złożonych w toku postępowania zapytań wraz z wyjaśnieniami.</w:t>
      </w:r>
    </w:p>
    <w:p w:rsidR="003A6428" w:rsidRDefault="003A6428"/>
    <w:p w:rsidR="003A6428" w:rsidRPr="003A6428" w:rsidRDefault="003A6428" w:rsidP="003A6428">
      <w:pPr>
        <w:spacing w:line="240" w:lineRule="auto"/>
        <w:jc w:val="both"/>
        <w:rPr>
          <w:b/>
        </w:rPr>
      </w:pPr>
      <w:r>
        <w:rPr>
          <w:b/>
        </w:rPr>
        <w:t xml:space="preserve">Pytanie nr 1. Dot. Załącznik 2 do SIWZ pkt. 4. </w:t>
      </w:r>
      <w:r>
        <w:t>Prosimy o podanie modelu lampy RTG, który jest obecnie w zastosowaniu.</w:t>
      </w:r>
    </w:p>
    <w:p w:rsidR="003A6428" w:rsidRPr="0081449C" w:rsidRDefault="003A6428" w:rsidP="0081449C">
      <w:pPr>
        <w:spacing w:line="240" w:lineRule="auto"/>
        <w:jc w:val="both"/>
      </w:pPr>
      <w:r w:rsidRPr="003A6428">
        <w:rPr>
          <w:b/>
        </w:rPr>
        <w:t>Odpowiedź</w:t>
      </w:r>
      <w:r w:rsidRPr="00F767BC">
        <w:rPr>
          <w:b/>
        </w:rPr>
        <w:t>:  Perfomix tube unit</w:t>
      </w:r>
      <w:r>
        <w:t>.</w:t>
      </w:r>
    </w:p>
    <w:p w:rsidR="003A6428" w:rsidRPr="003A6428" w:rsidRDefault="003A6428" w:rsidP="003A6428">
      <w:pPr>
        <w:spacing w:after="200" w:line="240" w:lineRule="auto"/>
        <w:jc w:val="both"/>
      </w:pPr>
      <w:r w:rsidRPr="003A6428">
        <w:rPr>
          <w:b/>
        </w:rPr>
        <w:t>Pytanie nr. 2  dot. SIWZ.</w:t>
      </w:r>
      <w:r>
        <w:t xml:space="preserve"> </w:t>
      </w:r>
      <w:r w:rsidRPr="003A6428">
        <w:t xml:space="preserve">Prosimy o podzielenie zamówienia na dwie części, w ten sposób, że część nr 1 będzie dotyczyła serwisu tomografu komputerowego marki GE, a druga część będzie dotyczyła serwisu wstrzykiwacza marki NEMOTO.  </w:t>
      </w:r>
    </w:p>
    <w:p w:rsidR="003A6428" w:rsidRPr="003A6428" w:rsidRDefault="003A6428" w:rsidP="003A6428">
      <w:pPr>
        <w:spacing w:after="200" w:line="240" w:lineRule="auto"/>
        <w:jc w:val="both"/>
      </w:pPr>
      <w:r w:rsidRPr="003A6428">
        <w:t xml:space="preserve">Producentem wstrzykiwacza Nemoto Dual Shot nie jest firma GE tylko NEMOTO, dlatego też wyłączenie tej części zmówienia do osobnego pakietu jest jak najbardziej uzasadnione. W ten sposób na usługę serwisowania wstrzykiwacza Nemoto, oferty będą mogły złożyć różne podmioty, a nie tylko jeden podmiot (GE). </w:t>
      </w:r>
    </w:p>
    <w:p w:rsidR="003A6428" w:rsidRPr="003A6428" w:rsidRDefault="003A6428" w:rsidP="003A6428">
      <w:pPr>
        <w:spacing w:after="200" w:line="240" w:lineRule="auto"/>
        <w:jc w:val="both"/>
      </w:pPr>
      <w:r w:rsidRPr="003A6428">
        <w:t>Wydzielenie części zamówienia jest korzystne dla Zamawiającego, bowiem otrzyma on oferty korzystniejsze cenowo na wyszczególnione usługi niż podmiot, który będzie musiał – w celu złożenia ważnej oferty na cały zakres pozycji i wszystkie pozycje – pozyskać ofertę na usługi, których nie posiada w swoim asortymencie od innego podmiotu (np. GE), co może być co najmniej utrudnione lub też niemożliwe ze względów konkurencyjnych.</w:t>
      </w:r>
    </w:p>
    <w:p w:rsidR="003A6428" w:rsidRPr="003A6428" w:rsidRDefault="003A6428">
      <w:pPr>
        <w:rPr>
          <w:b/>
        </w:rPr>
      </w:pPr>
      <w:r w:rsidRPr="003A6428">
        <w:rPr>
          <w:b/>
        </w:rPr>
        <w:t>Odpowiedź:</w:t>
      </w:r>
      <w:r w:rsidR="00EB4781">
        <w:rPr>
          <w:b/>
        </w:rPr>
        <w:t xml:space="preserve"> Zamawiający nie wyraża zgody.</w:t>
      </w:r>
    </w:p>
    <w:p w:rsidR="003A6428" w:rsidRDefault="003A6428">
      <w:r w:rsidRPr="003A6428">
        <w:rPr>
          <w:b/>
        </w:rPr>
        <w:t xml:space="preserve"> Pytanie nr. 3</w:t>
      </w:r>
      <w:r w:rsidR="00EB4781">
        <w:rPr>
          <w:b/>
        </w:rPr>
        <w:t xml:space="preserve"> dot. zapisów SIWZ.  </w:t>
      </w:r>
      <w:r w:rsidR="00EB4781" w:rsidRPr="00EB4781">
        <w:t>Czy Zamawiaj</w:t>
      </w:r>
      <w:r w:rsidR="00EB4781">
        <w:t>ą</w:t>
      </w:r>
      <w:r w:rsidR="00EB4781" w:rsidRPr="00EB4781">
        <w:t>cy  wymaga aby  osoby  wykonujące  przedmiot zamówienia  posiadały aktualne  szkolenia  z zakresu obsługi  serwisowej  tomografu komputerowego  Brightspeed Elite 16 ukończone u producenta  tomografu komputerowego  Brightspeed Elite  16- GE Healthcare?</w:t>
      </w:r>
    </w:p>
    <w:p w:rsidR="00EB4781" w:rsidRPr="00EB4781" w:rsidRDefault="00161EDE">
      <w:pPr>
        <w:rPr>
          <w:b/>
        </w:rPr>
      </w:pPr>
      <w:r>
        <w:rPr>
          <w:b/>
        </w:rPr>
        <w:t xml:space="preserve">Odpowiedź: Zgodnie z </w:t>
      </w:r>
      <w:bookmarkStart w:id="0" w:name="_GoBack"/>
      <w:bookmarkEnd w:id="0"/>
      <w:r w:rsidR="00EB4781" w:rsidRPr="00EB4781">
        <w:rPr>
          <w:b/>
        </w:rPr>
        <w:t>SIWZ.</w:t>
      </w:r>
    </w:p>
    <w:p w:rsidR="00EB4781" w:rsidRDefault="00EB4781"/>
    <w:p w:rsidR="00EB4781" w:rsidRDefault="00EB4781">
      <w:r w:rsidRPr="00EB4781">
        <w:rPr>
          <w:b/>
        </w:rPr>
        <w:t>Pytanie nr 4.</w:t>
      </w:r>
      <w:r>
        <w:t xml:space="preserve"> Dot. zapisów SIWZ. Mając na uwadze  bezpieczeństwo  użytkownika  i bezpieczeństwo oraz zdrowie  pacjenta  zwracamy się  do Zamawiającego  o zmianę warunków SIWZ polegającą  na wprowadzeniu  wymogu  posiadania autoryzacji  wykonawcy  usług serwisowych  tomografów  komputerowych, produkcji GE na terenie  Rzeczypospolitej Polskiej. Na potwierdzenie  w/w wymogu  wykonawca  przedstawi  dokument wystawiony  przez producenta  w/w urządzenia  medycznego  produkcji GE. Wymóg ten  jest zgodny i zalecany  w art.90 ustawy o wyrobach Medycznych ( Dz. U. z 2010 r. Nr 107, poz.679) . Pragniemy  zauważyć , że posiadanie certyfikatu  ISO nie jest równoznaczne z posiadaniem autoryzacji producenta  aparatury medycznej.</w:t>
      </w:r>
    </w:p>
    <w:p w:rsidR="00EB4781" w:rsidRDefault="00EB4781">
      <w:pPr>
        <w:rPr>
          <w:b/>
        </w:rPr>
      </w:pPr>
      <w:r w:rsidRPr="00EB4781">
        <w:rPr>
          <w:b/>
        </w:rPr>
        <w:t>Odpowiedź; Zgodnie z SIWZ.</w:t>
      </w:r>
    </w:p>
    <w:p w:rsidR="0081449C" w:rsidRPr="00EB4781" w:rsidRDefault="0081449C">
      <w:pPr>
        <w:rPr>
          <w:b/>
        </w:rPr>
      </w:pPr>
    </w:p>
    <w:p w:rsidR="003A6428" w:rsidRDefault="00EB4781">
      <w:r w:rsidRPr="00EB4781">
        <w:rPr>
          <w:b/>
        </w:rPr>
        <w:t>Pytanie nr.5</w:t>
      </w:r>
      <w:r>
        <w:t>.</w:t>
      </w:r>
      <w:r w:rsidR="0081449C">
        <w:t xml:space="preserve"> </w:t>
      </w:r>
      <w:r w:rsidR="0081449C" w:rsidRPr="0081449C">
        <w:rPr>
          <w:b/>
        </w:rPr>
        <w:t>dot. zapisów SIWZ</w:t>
      </w:r>
      <w:r w:rsidR="0081449C">
        <w:t xml:space="preserve">. </w:t>
      </w:r>
      <w:r>
        <w:t xml:space="preserve"> Czy  w celu  potwierdzenia spełniania warunku dotyczącego  sytuacji ekonomicznej lub finansowej  Zamawiający  wymaga od Wykonawców  posiadania polisy  ubezpieczeniowej  od odpowiedzialności  cywilnej  na kwotę  min. 3 000 000,00 zł?</w:t>
      </w:r>
    </w:p>
    <w:p w:rsidR="00EB4781" w:rsidRDefault="00EB4781">
      <w:pPr>
        <w:rPr>
          <w:b/>
        </w:rPr>
      </w:pPr>
      <w:r w:rsidRPr="00EB4781">
        <w:rPr>
          <w:b/>
        </w:rPr>
        <w:t>Odpowiedź: NIE</w:t>
      </w:r>
      <w:r w:rsidR="0081449C">
        <w:rPr>
          <w:b/>
        </w:rPr>
        <w:t>.</w:t>
      </w:r>
    </w:p>
    <w:p w:rsidR="0081449C" w:rsidRDefault="0081449C">
      <w:pPr>
        <w:rPr>
          <w:b/>
        </w:rPr>
      </w:pPr>
    </w:p>
    <w:p w:rsidR="00EB4781" w:rsidRDefault="00EB4781">
      <w:r>
        <w:rPr>
          <w:b/>
        </w:rPr>
        <w:t xml:space="preserve">Pytanie </w:t>
      </w:r>
      <w:r w:rsidR="0081449C">
        <w:rPr>
          <w:b/>
        </w:rPr>
        <w:t xml:space="preserve">nr.6. dot. zapisów SIWZ.  </w:t>
      </w:r>
      <w:r w:rsidR="0081449C" w:rsidRPr="0081449C">
        <w:t>Czy Zamawiający  dopuszcza złożenie  oferty  opieki serwisowej  dla kontraktu  z czasem  trwania na 36 miesięcy?</w:t>
      </w:r>
    </w:p>
    <w:p w:rsidR="0081449C" w:rsidRPr="0081449C" w:rsidRDefault="0081449C">
      <w:pPr>
        <w:rPr>
          <w:b/>
        </w:rPr>
      </w:pPr>
      <w:r w:rsidRPr="0081449C">
        <w:rPr>
          <w:b/>
        </w:rPr>
        <w:t>Odpowiedź: TAK , jednocześnie Zamawiający modyfikuje  SIWZ.</w:t>
      </w:r>
    </w:p>
    <w:p w:rsidR="0081449C" w:rsidRDefault="0081449C">
      <w:pPr>
        <w:rPr>
          <w:b/>
        </w:rPr>
      </w:pPr>
      <w:r>
        <w:rPr>
          <w:b/>
        </w:rPr>
        <w:t>Zamawiający   zmienia termin składania i otwarcia ofert na dzień  05.07.2017 roku godziny pozostają bez z zmian.</w:t>
      </w:r>
    </w:p>
    <w:p w:rsidR="0081449C" w:rsidRDefault="0081449C">
      <w:pPr>
        <w:rPr>
          <w:b/>
        </w:rPr>
      </w:pPr>
    </w:p>
    <w:p w:rsidR="0081449C" w:rsidRPr="00EB4781" w:rsidRDefault="008144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 poważaniem </w:t>
      </w:r>
    </w:p>
    <w:sectPr w:rsidR="0081449C" w:rsidRPr="00EB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28"/>
    <w:rsid w:val="00161EDE"/>
    <w:rsid w:val="003A6428"/>
    <w:rsid w:val="00690919"/>
    <w:rsid w:val="0081449C"/>
    <w:rsid w:val="00EB4781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EAA1-DD17-4FBA-8ACD-34D05BD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42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A64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2017-06-27T10:46:00Z</cp:lastPrinted>
  <dcterms:created xsi:type="dcterms:W3CDTF">2017-06-27T07:17:00Z</dcterms:created>
  <dcterms:modified xsi:type="dcterms:W3CDTF">2017-06-27T11:00:00Z</dcterms:modified>
</cp:coreProperties>
</file>