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271F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6271F2">
        <w:rPr>
          <w:rFonts w:ascii="Times New Roman" w:hAnsi="Times New Roman" w:cs="Times New Roman"/>
          <w:sz w:val="24"/>
          <w:szCs w:val="24"/>
        </w:rPr>
        <w:t xml:space="preserve"> </w:t>
      </w:r>
      <w:r w:rsidR="006271F2" w:rsidRPr="006271F2">
        <w:rPr>
          <w:rFonts w:ascii="Times New Roman" w:hAnsi="Times New Roman" w:cs="Times New Roman"/>
          <w:b/>
          <w:sz w:val="24"/>
          <w:szCs w:val="24"/>
        </w:rPr>
        <w:t>klipsownic, klipsów i elektrod jednorazowych powrotnych do diatermii</w:t>
      </w:r>
      <w:r w:rsid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EZ/215/35</w:t>
      </w:r>
      <w:bookmarkStart w:id="0" w:name="_GoBack"/>
      <w:bookmarkEnd w:id="0"/>
      <w:r w:rsidR="008E63E7" w:rsidRP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6271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6271F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615D0C"/>
    <w:rsid w:val="006271F2"/>
    <w:rsid w:val="007D3BF0"/>
    <w:rsid w:val="008E63E7"/>
    <w:rsid w:val="00930F78"/>
    <w:rsid w:val="00B9785A"/>
    <w:rsid w:val="00C34FF6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2015-03-10T08:22:00Z</dcterms:modified>
</cp:coreProperties>
</file>