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7B1458" w:rsidRDefault="00A71D3E" w:rsidP="00A71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58">
        <w:rPr>
          <w:rFonts w:ascii="Times New Roman" w:hAnsi="Times New Roman" w:cs="Times New Roman"/>
          <w:sz w:val="24"/>
          <w:szCs w:val="24"/>
        </w:rPr>
        <w:t xml:space="preserve">Wojewódzki Szpital Podkarpacki im. Jana Pawła II </w:t>
      </w:r>
    </w:p>
    <w:p w:rsidR="00A71D3E" w:rsidRPr="007B1458" w:rsidRDefault="00A71D3E" w:rsidP="00A71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58">
        <w:rPr>
          <w:rFonts w:ascii="Times New Roman" w:hAnsi="Times New Roman" w:cs="Times New Roman"/>
          <w:sz w:val="24"/>
          <w:szCs w:val="24"/>
        </w:rPr>
        <w:t xml:space="preserve">38-400 Krosno, ul. Korczyńska 57, </w:t>
      </w:r>
    </w:p>
    <w:p w:rsidR="00A71D3E" w:rsidRPr="007B1458" w:rsidRDefault="00A71D3E" w:rsidP="00A71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58">
        <w:rPr>
          <w:rFonts w:ascii="Times New Roman" w:hAnsi="Times New Roman" w:cs="Times New Roman"/>
          <w:sz w:val="24"/>
          <w:szCs w:val="24"/>
        </w:rPr>
        <w:t>Dział zamówień publicznych i zaopatrzenia</w:t>
      </w:r>
    </w:p>
    <w:p w:rsidR="00A71D3E" w:rsidRPr="007B1458" w:rsidRDefault="00A71D3E" w:rsidP="00A71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58">
        <w:rPr>
          <w:rFonts w:ascii="Times New Roman" w:hAnsi="Times New Roman" w:cs="Times New Roman"/>
          <w:sz w:val="24"/>
          <w:szCs w:val="24"/>
        </w:rPr>
        <w:t xml:space="preserve">Tel. 13-43-78-227, faks. 13-43-78-497 </w:t>
      </w:r>
    </w:p>
    <w:p w:rsidR="00A71D3E" w:rsidRDefault="00A71D3E" w:rsidP="00A71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58">
        <w:rPr>
          <w:rFonts w:ascii="Times New Roman" w:hAnsi="Times New Roman" w:cs="Times New Roman"/>
          <w:sz w:val="24"/>
          <w:szCs w:val="24"/>
        </w:rPr>
        <w:t xml:space="preserve">NIP 684-21-20-222, Regon 000308620    </w:t>
      </w:r>
    </w:p>
    <w:p w:rsidR="007B1458" w:rsidRPr="007B1458" w:rsidRDefault="007B1458" w:rsidP="00A71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14B" w:rsidRPr="007B1458" w:rsidRDefault="00151D84" w:rsidP="004A414B">
      <w:pPr>
        <w:jc w:val="right"/>
        <w:rPr>
          <w:rFonts w:ascii="Times New Roman" w:hAnsi="Times New Roman" w:cs="Times New Roman"/>
          <w:sz w:val="24"/>
          <w:szCs w:val="24"/>
        </w:rPr>
      </w:pPr>
      <w:r w:rsidRPr="007B1458">
        <w:rPr>
          <w:rFonts w:ascii="Times New Roman" w:hAnsi="Times New Roman" w:cs="Times New Roman"/>
          <w:sz w:val="24"/>
          <w:szCs w:val="24"/>
        </w:rPr>
        <w:t xml:space="preserve">Krosno, dnia </w:t>
      </w:r>
      <w:r w:rsidR="00E62DAC" w:rsidRPr="007B1458">
        <w:rPr>
          <w:rFonts w:ascii="Times New Roman" w:hAnsi="Times New Roman" w:cs="Times New Roman"/>
          <w:sz w:val="24"/>
          <w:szCs w:val="24"/>
        </w:rPr>
        <w:t xml:space="preserve">26 października </w:t>
      </w:r>
      <w:r w:rsidR="004A414B" w:rsidRPr="007B1458">
        <w:rPr>
          <w:rFonts w:ascii="Times New Roman" w:hAnsi="Times New Roman" w:cs="Times New Roman"/>
          <w:sz w:val="24"/>
          <w:szCs w:val="24"/>
        </w:rPr>
        <w:t>2017</w:t>
      </w:r>
      <w:r w:rsidR="00A71D3E" w:rsidRPr="007B1458">
        <w:rPr>
          <w:rFonts w:ascii="Times New Roman" w:hAnsi="Times New Roman" w:cs="Times New Roman"/>
          <w:sz w:val="24"/>
          <w:szCs w:val="24"/>
        </w:rPr>
        <w:t xml:space="preserve"> </w:t>
      </w:r>
      <w:r w:rsidR="004A414B" w:rsidRPr="007B1458">
        <w:rPr>
          <w:rFonts w:ascii="Times New Roman" w:hAnsi="Times New Roman" w:cs="Times New Roman"/>
          <w:sz w:val="24"/>
          <w:szCs w:val="24"/>
        </w:rPr>
        <w:t>r.</w:t>
      </w:r>
    </w:p>
    <w:p w:rsidR="004A414B" w:rsidRPr="007B1458" w:rsidRDefault="004A414B">
      <w:pPr>
        <w:rPr>
          <w:rFonts w:ascii="Times New Roman" w:hAnsi="Times New Roman" w:cs="Times New Roman"/>
          <w:sz w:val="24"/>
          <w:szCs w:val="24"/>
        </w:rPr>
      </w:pPr>
    </w:p>
    <w:p w:rsidR="00BB141B" w:rsidRPr="007B1458" w:rsidRDefault="00920EBD" w:rsidP="007B1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58">
        <w:rPr>
          <w:rFonts w:ascii="Times New Roman" w:hAnsi="Times New Roman" w:cs="Times New Roman"/>
          <w:b/>
          <w:sz w:val="24"/>
          <w:szCs w:val="24"/>
        </w:rPr>
        <w:t>Zestawienie z otwarc</w:t>
      </w:r>
      <w:r w:rsidR="004A414B" w:rsidRPr="007B1458">
        <w:rPr>
          <w:rFonts w:ascii="Times New Roman" w:hAnsi="Times New Roman" w:cs="Times New Roman"/>
          <w:b/>
          <w:sz w:val="24"/>
          <w:szCs w:val="24"/>
        </w:rPr>
        <w:t>ia</w:t>
      </w:r>
      <w:r w:rsidR="00151D84" w:rsidRPr="007B1458">
        <w:rPr>
          <w:rFonts w:ascii="Times New Roman" w:hAnsi="Times New Roman" w:cs="Times New Roman"/>
          <w:b/>
          <w:sz w:val="24"/>
          <w:szCs w:val="24"/>
        </w:rPr>
        <w:t xml:space="preserve"> ofert w postepowaniu prowadzonym w trybie </w:t>
      </w:r>
      <w:r w:rsidR="004620F4" w:rsidRPr="007B1458">
        <w:rPr>
          <w:rFonts w:ascii="Times New Roman" w:hAnsi="Times New Roman" w:cs="Times New Roman"/>
          <w:b/>
          <w:sz w:val="24"/>
          <w:szCs w:val="24"/>
        </w:rPr>
        <w:t>przetarg</w:t>
      </w:r>
      <w:r w:rsidR="00EA2AD3" w:rsidRPr="007B1458">
        <w:rPr>
          <w:rFonts w:ascii="Times New Roman" w:hAnsi="Times New Roman" w:cs="Times New Roman"/>
          <w:b/>
          <w:sz w:val="24"/>
          <w:szCs w:val="24"/>
        </w:rPr>
        <w:t>u</w:t>
      </w:r>
      <w:r w:rsidR="00E62DAC" w:rsidRPr="007B1458">
        <w:rPr>
          <w:rFonts w:ascii="Times New Roman" w:hAnsi="Times New Roman" w:cs="Times New Roman"/>
          <w:b/>
          <w:sz w:val="24"/>
          <w:szCs w:val="24"/>
        </w:rPr>
        <w:t xml:space="preserve"> nieograniczonego </w:t>
      </w:r>
      <w:r w:rsidR="007B145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B1458" w:rsidRPr="007B145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B1458" w:rsidRPr="007B1458">
        <w:rPr>
          <w:rFonts w:ascii="Times New Roman" w:hAnsi="Times New Roman" w:cs="Times New Roman"/>
          <w:b/>
          <w:bCs/>
          <w:sz w:val="24"/>
          <w:szCs w:val="24"/>
        </w:rPr>
        <w:t xml:space="preserve">akup mobilnego aparatu </w:t>
      </w:r>
      <w:proofErr w:type="spellStart"/>
      <w:r w:rsidR="007B1458" w:rsidRPr="007B1458">
        <w:rPr>
          <w:rFonts w:ascii="Times New Roman" w:hAnsi="Times New Roman" w:cs="Times New Roman"/>
          <w:b/>
          <w:bCs/>
          <w:sz w:val="24"/>
          <w:szCs w:val="24"/>
        </w:rPr>
        <w:t>rtg</w:t>
      </w:r>
      <w:proofErr w:type="spellEnd"/>
      <w:r w:rsidR="007B1458" w:rsidRPr="007B1458">
        <w:rPr>
          <w:rFonts w:ascii="Times New Roman" w:hAnsi="Times New Roman" w:cs="Times New Roman"/>
          <w:b/>
          <w:bCs/>
          <w:sz w:val="24"/>
          <w:szCs w:val="24"/>
        </w:rPr>
        <w:t xml:space="preserve"> z ramieniem C wysokiej klasy do procedur wewnątrznaczyniowych w ramach programu polityki zdrowotnej pn.” Program Profilaktyki i Leczenia Chorób Układu Sercowo- Naczyniowego POLKARD na lata 2017-2020</w:t>
      </w:r>
      <w:r w:rsidR="007B145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62DAC" w:rsidRPr="007B1458">
        <w:rPr>
          <w:rFonts w:ascii="Times New Roman" w:hAnsi="Times New Roman" w:cs="Times New Roman"/>
          <w:b/>
          <w:sz w:val="24"/>
          <w:szCs w:val="24"/>
        </w:rPr>
        <w:t>nr  EZ/215/104</w:t>
      </w:r>
      <w:r w:rsidRPr="007B1458">
        <w:rPr>
          <w:rFonts w:ascii="Times New Roman" w:hAnsi="Times New Roman" w:cs="Times New Roman"/>
          <w:b/>
          <w:sz w:val="24"/>
          <w:szCs w:val="24"/>
        </w:rPr>
        <w:t xml:space="preserve">/2017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6"/>
        <w:gridCol w:w="2327"/>
        <w:gridCol w:w="3813"/>
        <w:gridCol w:w="2106"/>
      </w:tblGrid>
      <w:tr w:rsidR="00DB2621" w:rsidRPr="007B1458" w:rsidTr="007B1458">
        <w:trPr>
          <w:trHeight w:val="285"/>
        </w:trPr>
        <w:tc>
          <w:tcPr>
            <w:tcW w:w="450" w:type="pct"/>
          </w:tcPr>
          <w:p w:rsidR="00DB2621" w:rsidRPr="007B1458" w:rsidRDefault="00D77174" w:rsidP="00D7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</w:p>
        </w:tc>
        <w:tc>
          <w:tcPr>
            <w:tcW w:w="1284" w:type="pct"/>
          </w:tcPr>
          <w:p w:rsidR="00DB2621" w:rsidRPr="007B1458" w:rsidRDefault="00DB2621" w:rsidP="003C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2104" w:type="pct"/>
          </w:tcPr>
          <w:p w:rsidR="00DB2621" w:rsidRPr="007B1458" w:rsidRDefault="00DB2621" w:rsidP="0092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sz w:val="24"/>
                <w:szCs w:val="24"/>
              </w:rPr>
              <w:t>Cena oferty brutto</w:t>
            </w:r>
          </w:p>
        </w:tc>
        <w:tc>
          <w:tcPr>
            <w:tcW w:w="1162" w:type="pct"/>
          </w:tcPr>
          <w:p w:rsidR="00DB2621" w:rsidRPr="007B1458" w:rsidRDefault="00DB2621" w:rsidP="0092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r w:rsidR="00BB141B" w:rsidRPr="007B1458">
              <w:rPr>
                <w:rFonts w:ascii="Times New Roman" w:hAnsi="Times New Roman" w:cs="Times New Roman"/>
                <w:sz w:val="24"/>
                <w:szCs w:val="24"/>
              </w:rPr>
              <w:t>min dostawy</w:t>
            </w:r>
          </w:p>
        </w:tc>
      </w:tr>
      <w:tr w:rsidR="00DB2621" w:rsidRPr="007B1458" w:rsidTr="007B1458">
        <w:tc>
          <w:tcPr>
            <w:tcW w:w="450" w:type="pct"/>
          </w:tcPr>
          <w:p w:rsidR="00DB2621" w:rsidRPr="007B1458" w:rsidRDefault="00DB2621" w:rsidP="00A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pct"/>
            <w:vAlign w:val="center"/>
          </w:tcPr>
          <w:p w:rsidR="00D77174" w:rsidRPr="007B1458" w:rsidRDefault="00CE2BD5" w:rsidP="0015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sz w:val="24"/>
                <w:szCs w:val="24"/>
              </w:rPr>
              <w:t>TIMKO sp. z o.o.</w:t>
            </w:r>
          </w:p>
          <w:p w:rsidR="00CE2BD5" w:rsidRPr="007B1458" w:rsidRDefault="00CE2BD5" w:rsidP="0015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sz w:val="24"/>
                <w:szCs w:val="24"/>
              </w:rPr>
              <w:t xml:space="preserve">Ul. Syrokomli </w:t>
            </w:r>
            <w:r w:rsidR="007B1458" w:rsidRPr="007B14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B1458" w:rsidRPr="007B1458" w:rsidRDefault="007B1458" w:rsidP="0015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sz w:val="24"/>
                <w:szCs w:val="24"/>
              </w:rPr>
              <w:t>03-335 Warszawa</w:t>
            </w:r>
          </w:p>
        </w:tc>
        <w:tc>
          <w:tcPr>
            <w:tcW w:w="2104" w:type="pct"/>
          </w:tcPr>
          <w:p w:rsidR="00DB2621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1 050 120, 00 </w:t>
            </w:r>
            <w:r w:rsidR="00DB2621"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>zł brutto</w:t>
            </w: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gwarancji: 24 miesiące</w:t>
            </w: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>Jakość:</w:t>
            </w: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>Pkt 27: elektromagnetyczne i manualne</w:t>
            </w: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>Pkt 34: Tak</w:t>
            </w: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>Pkt 38 – Tak</w:t>
            </w: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>Pkt 65 – Tak, 10 000kHU</w:t>
            </w: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>Pkt 109 – Tak</w:t>
            </w: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458" w:rsidRPr="007B1458" w:rsidRDefault="007B1458" w:rsidP="007B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</w:tcPr>
          <w:p w:rsidR="00DB2621" w:rsidRPr="007B1458" w:rsidRDefault="007B1458" w:rsidP="0046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>Do 11 grudnia 2017 roku</w:t>
            </w:r>
          </w:p>
        </w:tc>
      </w:tr>
    </w:tbl>
    <w:p w:rsidR="00FA3391" w:rsidRDefault="007B1458">
      <w:pPr>
        <w:rPr>
          <w:rFonts w:ascii="Times New Roman" w:hAnsi="Times New Roman" w:cs="Times New Roman"/>
          <w:b/>
          <w:sz w:val="24"/>
          <w:szCs w:val="24"/>
        </w:rPr>
      </w:pPr>
      <w:r w:rsidRPr="007B1458">
        <w:rPr>
          <w:rFonts w:ascii="Times New Roman" w:hAnsi="Times New Roman" w:cs="Times New Roman"/>
          <w:b/>
          <w:sz w:val="24"/>
          <w:szCs w:val="24"/>
        </w:rPr>
        <w:t>Kwota przeznaczona  : 750 000, 00 zł brutto</w:t>
      </w:r>
    </w:p>
    <w:p w:rsidR="007B1458" w:rsidRPr="007B1458" w:rsidRDefault="007B14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141B" w:rsidRPr="007B1458" w:rsidRDefault="00BB141B" w:rsidP="00BB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7B145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Zamawiający informuje Wykonawców, iż zgodnie z art. 24 ust. 11 ustawy </w:t>
      </w:r>
      <w:proofErr w:type="spellStart"/>
      <w:r w:rsidRPr="007B145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Pzp</w:t>
      </w:r>
      <w:proofErr w:type="spellEnd"/>
      <w:r w:rsidRPr="007B145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:</w:t>
      </w:r>
    </w:p>
    <w:p w:rsidR="00BB141B" w:rsidRPr="007B1458" w:rsidRDefault="00BB141B" w:rsidP="00BB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4A414B" w:rsidRPr="007B1458" w:rsidRDefault="00BB141B" w:rsidP="007B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45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„11. Wykonawca, w terminie 3 dni od dnia przekazania informacji, o której mowa w art. 51 ust. 1a, art. 57 ust. 1 lub art. 60d ust. 1, albo od zamieszczenia na stronie internetowej informacji, o której mowa w art. 86 ust. 5, przekazuje zamawiającemu oświadczenie                o przynależności lub braku przynależności do tej samej grupy kapitałowej, o której mowa w ust. 1 pkt 23. Wraz ze złożeniem oświadczenia, wykonawca może przedstawić dowody, że powiązania z innym wykonawcą nie prowadzą do zakłócenia konkurencji w postępowaniu       o udzielenie zamówienia.”</w:t>
      </w:r>
    </w:p>
    <w:sectPr w:rsidR="004A414B" w:rsidRPr="007B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E06F3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34D7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42541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1368FD"/>
    <w:rsid w:val="00151D84"/>
    <w:rsid w:val="00201081"/>
    <w:rsid w:val="00246A48"/>
    <w:rsid w:val="003437FB"/>
    <w:rsid w:val="003C1ABA"/>
    <w:rsid w:val="00420E30"/>
    <w:rsid w:val="00424C1C"/>
    <w:rsid w:val="004620F4"/>
    <w:rsid w:val="004A414B"/>
    <w:rsid w:val="00690919"/>
    <w:rsid w:val="007B1458"/>
    <w:rsid w:val="00823F42"/>
    <w:rsid w:val="00844E8B"/>
    <w:rsid w:val="008A591B"/>
    <w:rsid w:val="00920EBD"/>
    <w:rsid w:val="00A71D3E"/>
    <w:rsid w:val="00AF1978"/>
    <w:rsid w:val="00B94035"/>
    <w:rsid w:val="00BB141B"/>
    <w:rsid w:val="00BB7BA9"/>
    <w:rsid w:val="00C2041B"/>
    <w:rsid w:val="00C3492C"/>
    <w:rsid w:val="00C554B0"/>
    <w:rsid w:val="00CE2BD5"/>
    <w:rsid w:val="00D77174"/>
    <w:rsid w:val="00DB2621"/>
    <w:rsid w:val="00E323CD"/>
    <w:rsid w:val="00E62DAC"/>
    <w:rsid w:val="00EA2AD3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2017-09-08T10:15:00Z</cp:lastPrinted>
  <dcterms:created xsi:type="dcterms:W3CDTF">2017-09-08T08:29:00Z</dcterms:created>
  <dcterms:modified xsi:type="dcterms:W3CDTF">2017-10-26T09:48:00Z</dcterms:modified>
</cp:coreProperties>
</file>