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3A2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2DC6" w:rsidRPr="003A2DC6">
        <w:rPr>
          <w:rFonts w:ascii="Times New Roman" w:hAnsi="Times New Roman" w:cs="Times New Roman"/>
          <w:b/>
          <w:sz w:val="24"/>
          <w:szCs w:val="24"/>
        </w:rPr>
        <w:t>substancji do receptury aptecznej</w:t>
      </w:r>
      <w:r w:rsidR="003A2DC6">
        <w:rPr>
          <w:rFonts w:cs="Courier New"/>
          <w:b/>
          <w:sz w:val="20"/>
        </w:rPr>
        <w:t xml:space="preserve"> </w:t>
      </w:r>
      <w:r w:rsidR="003A2DC6">
        <w:rPr>
          <w:rFonts w:ascii="Times New Roman" w:eastAsia="Times New Roman" w:hAnsi="Times New Roman" w:cs="Times New Roman"/>
          <w:sz w:val="24"/>
          <w:szCs w:val="24"/>
          <w:lang w:eastAsia="pl-PL"/>
        </w:rPr>
        <w:t>– nr postępowania EZ/215/23</w:t>
      </w:r>
      <w:bookmarkStart w:id="0" w:name="_GoBack"/>
      <w:bookmarkEnd w:id="0"/>
      <w:r w:rsidR="00821F66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702A3"/>
    <w:rsid w:val="001C4A9D"/>
    <w:rsid w:val="0030763D"/>
    <w:rsid w:val="003620BB"/>
    <w:rsid w:val="003A2DC6"/>
    <w:rsid w:val="004050BA"/>
    <w:rsid w:val="0061786A"/>
    <w:rsid w:val="00630286"/>
    <w:rsid w:val="006D374A"/>
    <w:rsid w:val="00706B2D"/>
    <w:rsid w:val="007D3BF0"/>
    <w:rsid w:val="00821F66"/>
    <w:rsid w:val="00853642"/>
    <w:rsid w:val="00930F78"/>
    <w:rsid w:val="00975672"/>
    <w:rsid w:val="00A33E37"/>
    <w:rsid w:val="00B9785A"/>
    <w:rsid w:val="00CF05BF"/>
    <w:rsid w:val="00D75F31"/>
    <w:rsid w:val="00D90093"/>
    <w:rsid w:val="00DE68DE"/>
    <w:rsid w:val="00E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12</cp:revision>
  <cp:lastPrinted>2016-11-08T08:52:00Z</cp:lastPrinted>
  <dcterms:created xsi:type="dcterms:W3CDTF">2016-09-09T05:14:00Z</dcterms:created>
  <dcterms:modified xsi:type="dcterms:W3CDTF">2017-03-06T07:37:00Z</dcterms:modified>
</cp:coreProperties>
</file>