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1C" w:rsidRPr="002C311C" w:rsidRDefault="002C311C" w:rsidP="002C311C">
      <w:pPr>
        <w:rPr>
          <w:rFonts w:ascii="Times New Roman" w:hAnsi="Times New Roman" w:cs="Times New Roman"/>
          <w:b/>
          <w:sz w:val="16"/>
          <w:szCs w:val="16"/>
        </w:rPr>
      </w:pPr>
      <w:r w:rsidRPr="002C311C">
        <w:rPr>
          <w:rFonts w:ascii="Times New Roman" w:hAnsi="Times New Roman" w:cs="Times New Roman"/>
          <w:b/>
          <w:sz w:val="16"/>
          <w:szCs w:val="16"/>
        </w:rPr>
        <w:t xml:space="preserve">Wojewódzki Szpital Podkarpacki                                                                                                       </w:t>
      </w:r>
    </w:p>
    <w:p w:rsidR="002C311C" w:rsidRPr="002C311C" w:rsidRDefault="002C311C" w:rsidP="002C311C">
      <w:pPr>
        <w:ind w:left="-900" w:firstLine="900"/>
        <w:rPr>
          <w:rFonts w:ascii="Times New Roman" w:hAnsi="Times New Roman" w:cs="Times New Roman"/>
          <w:b/>
          <w:sz w:val="16"/>
          <w:szCs w:val="16"/>
        </w:rPr>
      </w:pPr>
      <w:r w:rsidRPr="002C311C">
        <w:rPr>
          <w:rFonts w:ascii="Times New Roman" w:hAnsi="Times New Roman" w:cs="Times New Roman"/>
          <w:b/>
          <w:sz w:val="16"/>
          <w:szCs w:val="16"/>
        </w:rPr>
        <w:t xml:space="preserve"> im. Jana Pawła II w Krośnie</w:t>
      </w:r>
    </w:p>
    <w:p w:rsidR="002C311C" w:rsidRPr="002C311C" w:rsidRDefault="002C311C" w:rsidP="002C311C">
      <w:pPr>
        <w:ind w:left="-900" w:firstLine="900"/>
        <w:rPr>
          <w:rFonts w:ascii="Times New Roman" w:hAnsi="Times New Roman" w:cs="Times New Roman"/>
          <w:b/>
          <w:sz w:val="16"/>
          <w:szCs w:val="16"/>
        </w:rPr>
      </w:pPr>
      <w:r w:rsidRPr="002C311C">
        <w:rPr>
          <w:rFonts w:ascii="Times New Roman" w:hAnsi="Times New Roman" w:cs="Times New Roman"/>
          <w:b/>
          <w:sz w:val="16"/>
          <w:szCs w:val="16"/>
        </w:rPr>
        <w:t>38-400 Krosno, ul. Korczyńska 57</w:t>
      </w:r>
    </w:p>
    <w:p w:rsidR="002C311C" w:rsidRPr="002C311C" w:rsidRDefault="002C311C" w:rsidP="002C311C">
      <w:pPr>
        <w:ind w:left="-900" w:firstLine="900"/>
        <w:rPr>
          <w:rFonts w:ascii="Times New Roman" w:hAnsi="Times New Roman" w:cs="Times New Roman"/>
          <w:b/>
          <w:sz w:val="16"/>
          <w:szCs w:val="16"/>
        </w:rPr>
      </w:pPr>
      <w:r w:rsidRPr="002C311C">
        <w:rPr>
          <w:rFonts w:ascii="Times New Roman" w:hAnsi="Times New Roman" w:cs="Times New Roman"/>
          <w:b/>
          <w:sz w:val="16"/>
          <w:szCs w:val="16"/>
        </w:rPr>
        <w:t>DZIAŁ ZAMÓWIEŃ PUBLICZNYCH  I ZAOPATRZENIA</w:t>
      </w:r>
    </w:p>
    <w:p w:rsidR="002C311C" w:rsidRPr="002C311C" w:rsidRDefault="002C311C" w:rsidP="002C311C">
      <w:pPr>
        <w:ind w:left="-900" w:firstLine="900"/>
        <w:rPr>
          <w:rFonts w:ascii="Times New Roman" w:hAnsi="Times New Roman" w:cs="Times New Roman"/>
          <w:b/>
          <w:sz w:val="16"/>
          <w:szCs w:val="16"/>
          <w:lang w:val="de-DE"/>
        </w:rPr>
      </w:pPr>
      <w:r w:rsidRPr="002C311C">
        <w:rPr>
          <w:rFonts w:ascii="Times New Roman" w:hAnsi="Times New Roman" w:cs="Times New Roman"/>
          <w:b/>
          <w:sz w:val="16"/>
          <w:szCs w:val="16"/>
          <w:lang w:val="de-DE"/>
        </w:rPr>
        <w:t xml:space="preserve">Tel. 13-43-78-215 , 13-43-78-497    </w:t>
      </w:r>
    </w:p>
    <w:p w:rsidR="002C311C" w:rsidRPr="002C311C" w:rsidRDefault="002C311C" w:rsidP="002C311C">
      <w:pPr>
        <w:ind w:left="-900" w:firstLine="900"/>
        <w:rPr>
          <w:rFonts w:ascii="Times New Roman" w:hAnsi="Times New Roman" w:cs="Times New Roman"/>
          <w:b/>
          <w:sz w:val="16"/>
          <w:szCs w:val="16"/>
          <w:lang w:val="de-DE"/>
        </w:rPr>
      </w:pPr>
      <w:r w:rsidRPr="002C311C">
        <w:rPr>
          <w:rFonts w:ascii="Times New Roman" w:hAnsi="Times New Roman" w:cs="Times New Roman"/>
          <w:b/>
          <w:sz w:val="16"/>
          <w:szCs w:val="16"/>
          <w:lang w:val="de-DE"/>
        </w:rPr>
        <w:t xml:space="preserve">NIP 684-21-20-222, </w:t>
      </w:r>
      <w:proofErr w:type="spellStart"/>
      <w:r w:rsidRPr="002C311C">
        <w:rPr>
          <w:rFonts w:ascii="Times New Roman" w:hAnsi="Times New Roman" w:cs="Times New Roman"/>
          <w:b/>
          <w:sz w:val="16"/>
          <w:szCs w:val="16"/>
          <w:lang w:val="de-DE"/>
        </w:rPr>
        <w:t>Re</w:t>
      </w:r>
      <w:r>
        <w:rPr>
          <w:rFonts w:ascii="Times New Roman" w:hAnsi="Times New Roman" w:cs="Times New Roman"/>
          <w:b/>
          <w:sz w:val="16"/>
          <w:szCs w:val="16"/>
          <w:lang w:val="de-DE"/>
        </w:rPr>
        <w:t>gon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de-DE"/>
        </w:rPr>
        <w:t xml:space="preserve"> 000308620,  KRS 00000 14669</w:t>
      </w:r>
    </w:p>
    <w:p w:rsidR="002C311C" w:rsidRPr="002C311C" w:rsidRDefault="002C311C" w:rsidP="002C311C">
      <w:pPr>
        <w:rPr>
          <w:rFonts w:ascii="Times New Roman" w:hAnsi="Times New Roman" w:cs="Times New Roman"/>
          <w:b/>
          <w:sz w:val="24"/>
          <w:szCs w:val="24"/>
        </w:rPr>
      </w:pPr>
      <w:r w:rsidRPr="002C311C">
        <w:rPr>
          <w:rFonts w:ascii="Times New Roman" w:hAnsi="Times New Roman" w:cs="Times New Roman"/>
          <w:b/>
          <w:sz w:val="24"/>
          <w:szCs w:val="24"/>
        </w:rPr>
        <w:t>EZ/215/117/2014</w:t>
      </w:r>
    </w:p>
    <w:p w:rsidR="002C311C" w:rsidRPr="002C311C" w:rsidRDefault="002C311C" w:rsidP="002C31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311C" w:rsidRPr="002C311C" w:rsidRDefault="002C311C" w:rsidP="002C311C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Krosno, dn. 01.10</w:t>
      </w:r>
      <w:r w:rsidRPr="002C311C">
        <w:rPr>
          <w:rFonts w:ascii="Times New Roman" w:hAnsi="Times New Roman" w:cs="Times New Roman"/>
          <w:sz w:val="24"/>
          <w:szCs w:val="24"/>
        </w:rPr>
        <w:t>.2014</w:t>
      </w:r>
    </w:p>
    <w:p w:rsidR="002C311C" w:rsidRPr="002C311C" w:rsidRDefault="002C311C" w:rsidP="002C311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2C311C" w:rsidRPr="002C311C" w:rsidRDefault="002C311C" w:rsidP="002C311C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C31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C311C" w:rsidRPr="002C311C" w:rsidRDefault="002C311C" w:rsidP="002C311C">
      <w:pPr>
        <w:spacing w:line="100" w:lineRule="atLeast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2C311C">
        <w:rPr>
          <w:rFonts w:ascii="Times New Roman" w:hAnsi="Times New Roman" w:cs="Times New Roman"/>
          <w:i/>
          <w:sz w:val="24"/>
          <w:szCs w:val="24"/>
        </w:rPr>
        <w:t xml:space="preserve">Do wszystkich uczestników postępowania          </w:t>
      </w:r>
    </w:p>
    <w:p w:rsidR="002C311C" w:rsidRPr="002C311C" w:rsidRDefault="002C311C" w:rsidP="002C311C">
      <w:pPr>
        <w:spacing w:line="100" w:lineRule="atLeast"/>
        <w:ind w:left="4320"/>
        <w:rPr>
          <w:rFonts w:ascii="Times New Roman" w:hAnsi="Times New Roman" w:cs="Times New Roman"/>
          <w:i/>
          <w:sz w:val="24"/>
          <w:szCs w:val="24"/>
        </w:rPr>
      </w:pPr>
      <w:r w:rsidRPr="002C311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2C311C">
        <w:rPr>
          <w:rFonts w:ascii="Times New Roman" w:hAnsi="Times New Roman" w:cs="Times New Roman"/>
          <w:i/>
          <w:sz w:val="24"/>
          <w:szCs w:val="24"/>
        </w:rPr>
        <w:tab/>
      </w:r>
      <w:hyperlink r:id="rId5" w:history="1">
        <w:r w:rsidRPr="002C311C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www.krosno.med.pl</w:t>
        </w:r>
      </w:hyperlink>
    </w:p>
    <w:p w:rsidR="002C311C" w:rsidRPr="002C311C" w:rsidRDefault="002C311C" w:rsidP="002C311C">
      <w:pPr>
        <w:tabs>
          <w:tab w:val="left" w:pos="567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C311C" w:rsidRPr="002C311C" w:rsidRDefault="002C311C" w:rsidP="002C311C">
      <w:pPr>
        <w:tabs>
          <w:tab w:val="left" w:pos="567"/>
        </w:tabs>
        <w:spacing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C311C">
        <w:rPr>
          <w:rFonts w:ascii="Times New Roman" w:hAnsi="Times New Roman" w:cs="Times New Roman"/>
          <w:b/>
          <w:sz w:val="24"/>
          <w:szCs w:val="24"/>
        </w:rPr>
        <w:t xml:space="preserve">Zawiadomienie o udzieleniu  wyjaśnień na zapytania wykonawców w postępowaniu o udzielnie zamówienia publicznego prowadzonego w trybie przetargu nieograniczonego </w:t>
      </w:r>
      <w:r w:rsidRPr="002C311C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2C311C">
        <w:rPr>
          <w:rFonts w:ascii="Times New Roman" w:hAnsi="Times New Roman" w:cs="Times New Roman"/>
          <w:b/>
          <w:sz w:val="24"/>
          <w:szCs w:val="24"/>
        </w:rPr>
        <w:t>usługę restrukturyzacji zobowiązań  wymagalnych  Szpitala III nr EZ/215/117/2014</w:t>
      </w:r>
    </w:p>
    <w:p w:rsidR="002C311C" w:rsidRPr="002C311C" w:rsidRDefault="002C311C" w:rsidP="002C311C">
      <w:pPr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2C311C" w:rsidRPr="002C311C" w:rsidRDefault="002C311C" w:rsidP="002C311C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311C">
        <w:rPr>
          <w:rFonts w:ascii="Times New Roman" w:hAnsi="Times New Roman" w:cs="Times New Roman"/>
          <w:sz w:val="24"/>
          <w:szCs w:val="24"/>
        </w:rPr>
        <w:t xml:space="preserve">Na zasadzie art. 38 pkt. 2 Ustawy z dnia 29 stycznia 2004 roku Prawo Zamówień Publicznych  (tj. Dz. U. 2013 poz. 907 z </w:t>
      </w:r>
      <w:proofErr w:type="spellStart"/>
      <w:r w:rsidRPr="002C31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C311C">
        <w:rPr>
          <w:rFonts w:ascii="Times New Roman" w:hAnsi="Times New Roman" w:cs="Times New Roman"/>
          <w:sz w:val="24"/>
          <w:szCs w:val="24"/>
        </w:rPr>
        <w:t xml:space="preserve">. zm.) Zamawiający nie ujawniając źródła zapytania, przekazuje treść złożonych   w toku postępowania zapytań wraz z wyjaśnieniami: </w:t>
      </w:r>
    </w:p>
    <w:p w:rsidR="002C311C" w:rsidRPr="002C311C" w:rsidRDefault="002C311C" w:rsidP="002C311C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311C" w:rsidRDefault="000E361F" w:rsidP="002C311C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Pytanie 1.W udzielonych od</w:t>
      </w:r>
      <w:r w:rsidR="002C311C" w:rsidRPr="002C311C">
        <w:rPr>
          <w:rFonts w:ascii="Times New Roman" w:hAnsi="Times New Roman" w:cs="Times New Roman"/>
          <w:sz w:val="24"/>
          <w:szCs w:val="24"/>
          <w:lang w:eastAsia="pl-PL"/>
        </w:rPr>
        <w:t>powiedziach z dnia 25-09-2014 Zamawiający wskazał w odpowiedziach 4 i 50 dwa różne sposoby wyliczania odsetek. Prosimy o wskazanie jednej formuły naliczania odsetek.</w:t>
      </w:r>
    </w:p>
    <w:p w:rsidR="002C311C" w:rsidRPr="002C311C" w:rsidRDefault="002C311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2C311C">
        <w:rPr>
          <w:rFonts w:ascii="Times New Roman" w:hAnsi="Times New Roman" w:cs="Times New Roman"/>
          <w:b/>
          <w:sz w:val="24"/>
          <w:szCs w:val="24"/>
          <w:lang w:eastAsia="pl-PL"/>
        </w:rPr>
        <w:t>Odpowiedź:. Jak w odpowiedzi nr 4.</w:t>
      </w:r>
    </w:p>
    <w:p w:rsidR="002C311C" w:rsidRDefault="002C311C" w:rsidP="002C31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Pytanie 2. </w:t>
      </w:r>
      <w:r w:rsidRPr="002C311C">
        <w:rPr>
          <w:rFonts w:ascii="Times New Roman" w:hAnsi="Times New Roman" w:cs="Times New Roman"/>
          <w:sz w:val="24"/>
          <w:szCs w:val="24"/>
          <w:lang w:eastAsia="pl-PL"/>
        </w:rPr>
        <w:t>W odniesieniu do udzielonych w dniu 25.09.2014 r. odpowiedzi do postępowania           nr  EZ/215/117/2014 prosimy o określenie w jakiej wysokości Wykonawca może naliczyć odsetki w przypadku opóźnienia w płatnościach rat wynikających</w:t>
      </w:r>
      <w:bookmarkStart w:id="0" w:name="_GoBack"/>
      <w:bookmarkEnd w:id="0"/>
      <w:r w:rsidRPr="002C311C">
        <w:rPr>
          <w:rFonts w:ascii="Times New Roman" w:hAnsi="Times New Roman" w:cs="Times New Roman"/>
          <w:sz w:val="24"/>
          <w:szCs w:val="24"/>
          <w:lang w:eastAsia="pl-PL"/>
        </w:rPr>
        <w:t xml:space="preserve">   z Harmonogramu spłat. Na każde zadane w tej kwestii pytanie Zamawiający odpowiada negatywnie, nie wskazując swoich oczekiwań. Wykonawca ponownie informuje, iż zastrzeżenie odsetek karnych w przypadku nieterminowych płatności jest standardowym zapisem stosowanym w umowach finansowych tego typu, a ich brak może przyczynić się do zwiększenia kosztu finansowania gdyż Wykonawca zmuszony będzie uwzględnić dodatkowe ryzyko związane z opóźnieniami w płatnościach, za które nie otrzyma wynagrodzenia.</w:t>
      </w:r>
    </w:p>
    <w:p w:rsidR="002C311C" w:rsidRPr="002C311C" w:rsidRDefault="002C311C" w:rsidP="002C31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C311C">
        <w:rPr>
          <w:rFonts w:ascii="Times New Roman" w:hAnsi="Times New Roman" w:cs="Times New Roman"/>
          <w:b/>
          <w:sz w:val="24"/>
          <w:szCs w:val="24"/>
          <w:lang w:eastAsia="pl-PL"/>
        </w:rPr>
        <w:t>Odpowiedź: TAK</w:t>
      </w:r>
    </w:p>
    <w:p w:rsidR="002C311C" w:rsidRPr="002C311C" w:rsidRDefault="002C311C" w:rsidP="002C31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C311C" w:rsidRPr="002C311C" w:rsidRDefault="002C311C" w:rsidP="002C31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Pytanie 3. </w:t>
      </w:r>
      <w:r w:rsidRPr="002C311C">
        <w:rPr>
          <w:rFonts w:ascii="Times New Roman" w:hAnsi="Times New Roman" w:cs="Times New Roman"/>
          <w:sz w:val="24"/>
          <w:szCs w:val="24"/>
          <w:lang w:eastAsia="pl-PL"/>
        </w:rPr>
        <w:t xml:space="preserve">Wykonawca proponuje zastosowanie odsetek zgodnie z art. 359 § 2 Kodeksu Cywilnego, gdyż art. 139 ust. 1  Prawa Zamówień Publicznych wskazuje, iż do umów w sprawach zamówień publicznych, stosuje się przepisy Kodeksu Cywilnego. </w:t>
      </w:r>
    </w:p>
    <w:p w:rsidR="002C311C" w:rsidRPr="002C311C" w:rsidRDefault="002C311C" w:rsidP="002C311C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C311C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Odpowiedź: TAK</w:t>
      </w:r>
    </w:p>
    <w:p w:rsidR="002C311C" w:rsidRPr="002C311C" w:rsidRDefault="002C311C" w:rsidP="002C31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Pytanie 4. </w:t>
      </w:r>
      <w:r w:rsidRPr="002C311C">
        <w:rPr>
          <w:rFonts w:ascii="Times New Roman" w:hAnsi="Times New Roman" w:cs="Times New Roman"/>
          <w:sz w:val="24"/>
          <w:szCs w:val="24"/>
          <w:lang w:eastAsia="pl-PL"/>
        </w:rPr>
        <w:t>Z uwagi na dużą ilość odpowiedzi udzielonych przez Zamawiającego w dniu 25.09.2014 r., oraz istotnymi zmianami wprowadzonymi w powyższych wyjaśnieniach, Wykonawca  nie jest w stanie przygotować oferty w  zaproponowanym przez Zamawiającego terminie. W związku z powyższym zwracamy s</w:t>
      </w:r>
      <w:r>
        <w:rPr>
          <w:rFonts w:ascii="Times New Roman" w:hAnsi="Times New Roman" w:cs="Times New Roman"/>
          <w:sz w:val="24"/>
          <w:szCs w:val="24"/>
          <w:lang w:eastAsia="pl-PL"/>
        </w:rPr>
        <w:t>ię z prośbą</w:t>
      </w:r>
      <w:r w:rsidRPr="002C311C">
        <w:rPr>
          <w:rFonts w:ascii="Times New Roman" w:hAnsi="Times New Roman" w:cs="Times New Roman"/>
          <w:sz w:val="24"/>
          <w:szCs w:val="24"/>
          <w:lang w:eastAsia="pl-PL"/>
        </w:rPr>
        <w:t xml:space="preserve">   o przesunięcia terminu składania ofert do dnia 10.10.2014 r.  Brak zgody na zmianę terminu składania ofert  ograniczy liczbę podmio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tów mogących wziąć udział   </w:t>
      </w:r>
      <w:r w:rsidRPr="002C311C">
        <w:rPr>
          <w:rFonts w:ascii="Times New Roman" w:hAnsi="Times New Roman" w:cs="Times New Roman"/>
          <w:sz w:val="24"/>
          <w:szCs w:val="24"/>
          <w:lang w:eastAsia="pl-PL"/>
        </w:rPr>
        <w:t xml:space="preserve">  w postępowaniu  i może przyczynić się do wzrostu ceny oferty.</w:t>
      </w:r>
    </w:p>
    <w:p w:rsidR="002C311C" w:rsidRPr="002C311C" w:rsidRDefault="002C311C" w:rsidP="002C311C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C311C">
        <w:rPr>
          <w:rFonts w:ascii="Times New Roman" w:hAnsi="Times New Roman" w:cs="Times New Roman"/>
          <w:b/>
          <w:sz w:val="24"/>
          <w:szCs w:val="24"/>
          <w:lang w:eastAsia="pl-PL"/>
        </w:rPr>
        <w:t>Odpowiedź: TAK.</w:t>
      </w:r>
    </w:p>
    <w:p w:rsidR="002C311C" w:rsidRPr="002C311C" w:rsidRDefault="002C311C">
      <w:pPr>
        <w:rPr>
          <w:rFonts w:ascii="Times New Roman" w:hAnsi="Times New Roman" w:cs="Times New Roman"/>
          <w:sz w:val="24"/>
          <w:szCs w:val="24"/>
        </w:rPr>
      </w:pPr>
    </w:p>
    <w:sectPr w:rsidR="002C311C" w:rsidRPr="002C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3657C"/>
    <w:multiLevelType w:val="hybridMultilevel"/>
    <w:tmpl w:val="600AD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C7"/>
    <w:rsid w:val="00020E50"/>
    <w:rsid w:val="000E361F"/>
    <w:rsid w:val="002C311C"/>
    <w:rsid w:val="003703B4"/>
    <w:rsid w:val="003E510A"/>
    <w:rsid w:val="00E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84A50-0BD3-4A07-BDCE-2B1AF5E5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31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osno.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2014-09-30T11:50:00Z</cp:lastPrinted>
  <dcterms:created xsi:type="dcterms:W3CDTF">2014-09-30T08:23:00Z</dcterms:created>
  <dcterms:modified xsi:type="dcterms:W3CDTF">2014-09-30T12:28:00Z</dcterms:modified>
</cp:coreProperties>
</file>