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C2A93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 w:rsidRPr="003C2A9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C2A93" w:rsidRPr="003C2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A93" w:rsidRPr="003C2A93">
        <w:rPr>
          <w:rFonts w:ascii="Times New Roman" w:hAnsi="Times New Roman" w:cs="Times New Roman"/>
          <w:b/>
          <w:sz w:val="24"/>
          <w:szCs w:val="24"/>
        </w:rPr>
        <w:t xml:space="preserve">na zakup i dostawę produktu leczniczego Eylea (Aflibercept). </w:t>
      </w:r>
      <w:r w:rsidR="003C2A93" w:rsidRPr="003C2A93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EZ/215/82</w:t>
      </w:r>
      <w:r w:rsidR="00B9785A" w:rsidRPr="003C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C2A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3C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A93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3C2A9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3C2A93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C2A93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Pr="003C2A93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C2A93"/>
    <w:rsid w:val="00491697"/>
    <w:rsid w:val="007D3BF0"/>
    <w:rsid w:val="00930F78"/>
    <w:rsid w:val="00B9785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2014-03-18T09:08:00Z</dcterms:created>
  <dcterms:modified xsi:type="dcterms:W3CDTF">2014-06-05T08:23:00Z</dcterms:modified>
</cp:coreProperties>
</file>